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5F" w:rsidRPr="001464FE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Муниципальное </w:t>
      </w:r>
      <w:r w:rsidR="001464FE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казённое</w:t>
      </w:r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1464FE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Кулинская</w:t>
      </w:r>
      <w:proofErr w:type="spellEnd"/>
      <w:r w:rsidR="001464FE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ООШ</w:t>
      </w:r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»</w:t>
      </w:r>
    </w:p>
    <w:p w:rsidR="00B1155F" w:rsidRPr="001464FE" w:rsidRDefault="001464FE" w:rsidP="00424BC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(МК</w:t>
      </w:r>
      <w:r w:rsidR="00B1155F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ОУ </w:t>
      </w:r>
      <w:r w:rsidR="004A69B9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</w:t>
      </w:r>
      <w:proofErr w:type="spellStart"/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Кулинская</w:t>
      </w:r>
      <w:proofErr w:type="spellEnd"/>
      <w:r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ООШ</w:t>
      </w:r>
      <w:r w:rsidR="004A69B9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»</w:t>
      </w:r>
      <w:r w:rsidR="00B1155F" w:rsidRPr="001464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</w:t>
      </w:r>
    </w:p>
    <w:tbl>
      <w:tblPr>
        <w:tblW w:w="95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466"/>
      </w:tblGrid>
      <w:tr w:rsidR="00B1155F" w:rsidRPr="00B1155F" w:rsidTr="004A69B9">
        <w:trPr>
          <w:trHeight w:val="1169"/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</w:t>
            </w:r>
          </w:p>
          <w:p w:rsidR="00B1155F" w:rsidRPr="00FA7CAA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CA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Педагогическим советом</w:t>
            </w:r>
          </w:p>
          <w:p w:rsidR="00B1155F" w:rsidRPr="00B1155F" w:rsidRDefault="001464FE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МКОУ «</w:t>
            </w:r>
            <w:proofErr w:type="spellStart"/>
            <w:r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Кулинская</w:t>
            </w:r>
            <w:proofErr w:type="spellEnd"/>
            <w:r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ООШ»</w:t>
            </w:r>
          </w:p>
          <w:p w:rsidR="00B1155F" w:rsidRPr="00B1155F" w:rsidRDefault="00B1155F" w:rsidP="004B50E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(протокол от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</w:t>
            </w:r>
            <w:r w:rsidR="00424BCC" w:rsidRP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.04.</w:t>
            </w:r>
            <w:r w:rsidRPr="004B50E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</w:t>
            </w:r>
            <w:r w:rsidRP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21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  <w:r w:rsidR="00424BCC" w:rsidRPr="00424BC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B1155F" w:rsidRPr="004A69B9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ru-RU"/>
              </w:rPr>
            </w:pPr>
            <w:r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Директор</w:t>
            </w:r>
            <w:r w:rsidRPr="004A69B9">
              <w:rPr>
                <w:rFonts w:ascii="Arial" w:eastAsia="Times New Roman" w:hAnsi="Arial" w:cs="Arial"/>
                <w:i/>
                <w:iCs/>
                <w:color w:val="00B0F0"/>
                <w:sz w:val="24"/>
                <w:szCs w:val="24"/>
                <w:lang w:eastAsia="ru-RU"/>
              </w:rPr>
              <w:t xml:space="preserve"> </w:t>
            </w:r>
            <w:r w:rsidR="001464FE"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МКОУ «</w:t>
            </w:r>
            <w:proofErr w:type="spellStart"/>
            <w:r w:rsidR="001464FE"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Кулинская</w:t>
            </w:r>
            <w:proofErr w:type="spellEnd"/>
            <w:r w:rsidR="001464FE"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ООШ»</w:t>
            </w:r>
          </w:p>
          <w:p w:rsidR="00B1155F" w:rsidRPr="001464FE" w:rsidRDefault="001464FE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64F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__________ </w:t>
            </w:r>
            <w:r w:rsidR="00FA7CA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Мусаев М.Ф.</w:t>
            </w:r>
          </w:p>
          <w:p w:rsidR="00B1155F" w:rsidRPr="004B50E7" w:rsidRDefault="00424BCC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16.04.</w:t>
            </w:r>
            <w:r w:rsidRPr="004B50E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</w:t>
            </w:r>
            <w:r w:rsidRPr="004B50E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21</w:t>
            </w:r>
          </w:p>
        </w:tc>
      </w:tr>
    </w:tbl>
    <w:p w:rsidR="004A69B9" w:rsidRDefault="004A69B9" w:rsidP="00424BC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B1155F" w:rsidRPr="00B1155F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Отчет о результатах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самообследования</w:t>
      </w:r>
      <w:proofErr w:type="spellEnd"/>
    </w:p>
    <w:p w:rsidR="00B1155F" w:rsidRPr="00FA7CAA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Муниципального </w:t>
      </w:r>
      <w:r w:rsidR="00FA7CAA"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казённого</w:t>
      </w:r>
      <w:r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общеобразовательного учреждения</w:t>
      </w:r>
    </w:p>
    <w:p w:rsidR="00B1155F" w:rsidRPr="00B1155F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="00FA7CAA"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Кулинская</w:t>
      </w:r>
      <w:proofErr w:type="spellEnd"/>
      <w:r w:rsidR="00FA7CAA"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ООШ</w:t>
      </w:r>
      <w:r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20</w:t>
      </w:r>
      <w:r w:rsidRPr="00B1155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2</w:t>
      </w:r>
      <w:r w:rsidRPr="00FA7C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</w:t>
      </w: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0" w:type="auto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5760"/>
      </w:tblGrid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B1155F" w:rsidP="00FA7CA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Муниципальное </w:t>
            </w:r>
            <w:r w:rsidR="00FA7CA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казённое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общеобразовательное учреждение «</w:t>
            </w:r>
            <w:proofErr w:type="spellStart"/>
            <w:r w:rsidR="00FA7CA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Кулинская</w:t>
            </w:r>
            <w:proofErr w:type="spellEnd"/>
            <w:r w:rsidR="00FA7CA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ООШ» (МК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4A69B9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FA7CA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Кулинская</w:t>
            </w:r>
            <w:proofErr w:type="spellEnd"/>
            <w:r w:rsidR="00FA7CA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ООШ</w:t>
            </w:r>
            <w:r w:rsidR="004A69B9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»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700EF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Маллай</w:t>
            </w:r>
            <w:proofErr w:type="spellEnd"/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- Магомед </w:t>
            </w:r>
            <w:proofErr w:type="spellStart"/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Фазилович</w:t>
            </w:r>
            <w:proofErr w:type="spellEnd"/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1D651B" w:rsidP="00700EF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36</w:t>
            </w:r>
            <w:r w:rsidR="00700EF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8287</w:t>
            </w:r>
            <w:r w:rsidR="00B1155F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700EF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РД, </w:t>
            </w:r>
            <w:proofErr w:type="spellStart"/>
            <w:r w:rsidR="00700EF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Акушинский</w:t>
            </w:r>
            <w:proofErr w:type="spellEnd"/>
            <w:r w:rsidR="00700EFA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район, с. Кули.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700EF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89604150406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1D651B" w:rsidP="001D651B">
            <w:pPr>
              <w:rPr>
                <w:rFonts w:ascii="Arial" w:eastAsia="Times New Roman" w:hAnsi="Arial" w:cs="Arial"/>
                <w:i/>
                <w:color w:val="00B0F0"/>
                <w:sz w:val="24"/>
                <w:szCs w:val="24"/>
                <w:lang w:eastAsia="ru-RU"/>
              </w:rPr>
            </w:pPr>
            <w:r w:rsidRPr="00F556F4">
              <w:rPr>
                <w:rFonts w:ascii="Arial" w:hAnsi="Arial" w:cs="Arial"/>
                <w:i/>
                <w:color w:val="000000"/>
                <w:sz w:val="20"/>
                <w:szCs w:val="20"/>
              </w:rPr>
              <w:t>kulioosh@mail.ru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1D651B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B1155F" w:rsidP="001D65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19</w:t>
            </w:r>
            <w:r w:rsidR="001D651B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37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B1155F" w:rsidP="004E7B4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От 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06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.0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.201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6960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серия 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05Л01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№ 000</w:t>
            </w:r>
            <w:r w:rsidR="004E7B4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1072</w:t>
            </w:r>
          </w:p>
        </w:tc>
      </w:tr>
      <w:tr w:rsidR="00B1155F" w:rsidRPr="00B1155F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государственной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аккредитации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556F4" w:rsidRDefault="00B1155F" w:rsidP="00F556F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От </w:t>
            </w:r>
            <w:r w:rsidR="001D651B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30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.0</w:t>
            </w:r>
            <w:r w:rsidR="001D651B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.201</w:t>
            </w:r>
            <w:r w:rsidR="001D651B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6413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серия </w:t>
            </w:r>
            <w:r w:rsidR="001D651B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05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01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№ 0001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323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; срок действия: до 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30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мая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202</w:t>
            </w:r>
            <w:r w:rsidR="00F556F4"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8</w:t>
            </w:r>
            <w:r w:rsidRPr="00F556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A69B9" w:rsidRDefault="004A69B9" w:rsidP="00424BCC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B1155F" w:rsidRPr="00F556F4" w:rsidRDefault="00F556F4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МК</w:t>
      </w:r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ОУ </w:t>
      </w:r>
      <w:r w:rsidR="004A69B9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proofErr w:type="spell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Кулинская</w:t>
      </w:r>
      <w:proofErr w:type="spellEnd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ООШ</w:t>
      </w:r>
      <w:r w:rsidR="004A69B9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(далее – Школа) расположена </w:t>
      </w:r>
      <w:proofErr w:type="gramStart"/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в</w:t>
      </w:r>
      <w:proofErr w:type="gramEnd"/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с. Кули</w:t>
      </w:r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  <w:proofErr w:type="gram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Все семьи</w:t>
      </w:r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обучающихся проживают в </w:t>
      </w: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собственных </w:t>
      </w:r>
      <w:r w:rsidR="00B1155F"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домах.</w:t>
      </w:r>
      <w:proofErr w:type="gramEnd"/>
    </w:p>
    <w:p w:rsidR="00B1155F" w:rsidRPr="00F556F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образования. </w:t>
      </w:r>
    </w:p>
    <w:p w:rsidR="00424BCC" w:rsidRPr="004A69B9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Аналитическая часть</w:t>
      </w: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образовательной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деятельности</w:t>
      </w:r>
    </w:p>
    <w:p w:rsidR="00B1155F" w:rsidRPr="006E069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069F">
        <w:rPr>
          <w:rFonts w:ascii="Arial" w:eastAsia="Times New Roman" w:hAnsi="Arial" w:cs="Arial"/>
          <w:sz w:val="24"/>
          <w:szCs w:val="24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6E069F">
        <w:rPr>
          <w:rFonts w:ascii="Arial" w:eastAsia="Times New Roman" w:hAnsi="Arial" w:cs="Arial"/>
          <w:sz w:val="24"/>
          <w:szCs w:val="24"/>
          <w:lang w:eastAsia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6E069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6E06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E069F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6E069F">
        <w:rPr>
          <w:rFonts w:ascii="Arial" w:eastAsia="Times New Roman" w:hAnsi="Arial" w:cs="Arial"/>
          <w:sz w:val="24"/>
          <w:szCs w:val="24"/>
          <w:lang w:eastAsia="ru-RU"/>
        </w:rPr>
        <w:t>окальными нормативными актами Школы.</w:t>
      </w: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E069F">
        <w:rPr>
          <w:rFonts w:ascii="Arial" w:eastAsia="Times New Roman" w:hAnsi="Arial" w:cs="Arial"/>
          <w:sz w:val="24"/>
          <w:szCs w:val="24"/>
          <w:lang w:eastAsia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</w:t>
      </w:r>
      <w:r w:rsidR="00F556F4">
        <w:rPr>
          <w:rFonts w:ascii="Arial" w:eastAsia="Times New Roman" w:hAnsi="Arial" w:cs="Arial"/>
          <w:sz w:val="24"/>
          <w:szCs w:val="24"/>
          <w:lang w:eastAsia="ru-RU"/>
        </w:rPr>
        <w:t>разования (реализация ФГОС ООО).</w:t>
      </w:r>
      <w:r w:rsidRPr="006E06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коронавирусной</w:t>
      </w:r>
      <w:proofErr w:type="spell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инфекции часть об</w:t>
      </w:r>
      <w:r w:rsidR="00424B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разовательных программ в 2019/20 и в 2020/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платформа «Онлайн-образование» (Моя школа в </w:t>
      </w:r>
      <w:proofErr w:type="spell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online</w:t>
      </w:r>
      <w:proofErr w:type="spellEnd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), Российская электронная школа, платформа </w:t>
      </w:r>
      <w:proofErr w:type="spell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Study</w:t>
      </w:r>
      <w:proofErr w:type="gram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Энск</w:t>
      </w:r>
      <w:proofErr w:type="spellEnd"/>
      <w:proofErr w:type="gramEnd"/>
      <w:r w:rsidRPr="00F556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Результаты педагогического анализа, проведенного по итогам освоения образовательных программ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B1155F" w:rsidRPr="00B1155F" w:rsidRDefault="00B1155F" w:rsidP="00424BCC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недостаточное обеспечение </w:t>
      </w:r>
      <w:proofErr w:type="gram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техническими средствами обучения – компьютерами, ноутбуками и др., высокоскоростным интернетом;</w:t>
      </w:r>
    </w:p>
    <w:p w:rsidR="00B1155F" w:rsidRPr="00B1155F" w:rsidRDefault="00B1155F" w:rsidP="00424BCC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B1155F" w:rsidRPr="00B1155F" w:rsidRDefault="00B1155F" w:rsidP="00424BCC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 успешность работников Школы 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установлении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обучающихся.</w:t>
      </w: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минимизирующие</w:t>
      </w:r>
      <w:proofErr w:type="spell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выявленные дефициты, включить мероприятия в план ВСОКО.</w:t>
      </w:r>
    </w:p>
    <w:p w:rsidR="00424BCC" w:rsidRDefault="00424BCC" w:rsidP="00424BCC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Воспитательная работа</w:t>
      </w:r>
    </w:p>
    <w:p w:rsidR="00B1155F" w:rsidRPr="00F556F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2020 году Школа провела работу по профилактике употребления </w:t>
      </w:r>
      <w:proofErr w:type="spell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психоактивных</w:t>
      </w:r>
      <w:proofErr w:type="spellEnd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B1155F" w:rsidRPr="00F556F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Проведены обучающие онлайн-семинары для учителей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B1155F" w:rsidRPr="00F556F4" w:rsidRDefault="00B1155F" w:rsidP="00424B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Были организованы:</w:t>
      </w:r>
    </w:p>
    <w:p w:rsidR="00B1155F" w:rsidRPr="00F556F4" w:rsidRDefault="00B1155F" w:rsidP="00424BCC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участие в конкурсе социальных плакатов «Я против ПАВ»;</w:t>
      </w:r>
    </w:p>
    <w:p w:rsidR="00B1155F" w:rsidRPr="00F556F4" w:rsidRDefault="00B1155F" w:rsidP="00424BCC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участие в </w:t>
      </w:r>
      <w:r w:rsidR="004E7B49">
        <w:rPr>
          <w:rFonts w:ascii="Arial" w:eastAsia="Times New Roman" w:hAnsi="Arial" w:cs="Arial"/>
          <w:iCs/>
          <w:sz w:val="24"/>
          <w:szCs w:val="24"/>
          <w:lang w:eastAsia="ru-RU"/>
        </w:rPr>
        <w:t>районном</w:t>
      </w: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конкурсе </w:t>
      </w:r>
      <w:r w:rsidR="004E7B49" w:rsidRPr="004E7B49">
        <w:rPr>
          <w:rFonts w:ascii="Arial" w:eastAsia="Calibri" w:hAnsi="Arial" w:cs="Arial"/>
          <w:bCs/>
          <w:sz w:val="24"/>
          <w:szCs w:val="28"/>
        </w:rPr>
        <w:t>в сфере противодействия коррупции</w:t>
      </w: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:rsidR="00B1155F" w:rsidRPr="00F556F4" w:rsidRDefault="00B1155F" w:rsidP="00424BCC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проведение классных часов и бесед на антинаркотические темы с использованием </w:t>
      </w:r>
      <w:proofErr w:type="gramStart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ИКТ-технологий</w:t>
      </w:r>
      <w:proofErr w:type="gramEnd"/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:rsidR="00B1155F" w:rsidRPr="00F556F4" w:rsidRDefault="00B1155F" w:rsidP="00424BCC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книжная выставка «Я выбираю жизнь» в школьной библиотеке;</w:t>
      </w:r>
    </w:p>
    <w:p w:rsidR="00B1155F" w:rsidRPr="00F556F4" w:rsidRDefault="00B1155F" w:rsidP="00424BCC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6F4">
        <w:rPr>
          <w:rFonts w:ascii="Arial" w:eastAsia="Times New Roman" w:hAnsi="Arial" w:cs="Arial"/>
          <w:iCs/>
          <w:sz w:val="24"/>
          <w:szCs w:val="24"/>
          <w:lang w:eastAsia="ru-RU"/>
        </w:rPr>
        <w:t>лекции с участием сотрудников МВД.</w:t>
      </w:r>
    </w:p>
    <w:p w:rsidR="00424BCC" w:rsidRDefault="00424BCC" w:rsidP="00424BCC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системы управления организацией</w:t>
      </w:r>
    </w:p>
    <w:p w:rsidR="00B1155F" w:rsidRPr="00E34793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424BCC" w:rsidRDefault="00424BCC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B1155F" w:rsidRPr="00B56195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B5619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7060"/>
      </w:tblGrid>
      <w:tr w:rsidR="00B1155F" w:rsidRPr="00B1155F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B1155F" w:rsidRPr="00B1155F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E3479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</w:t>
            </w: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отчетные документы организации, осуществляет общее руководство Школой</w:t>
            </w:r>
          </w:p>
        </w:tc>
      </w:tr>
      <w:tr w:rsidR="00B1155F" w:rsidRPr="00B1155F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Управляющий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Рассматривает вопросы:</w:t>
            </w:r>
          </w:p>
          <w:p w:rsidR="00B1155F" w:rsidRPr="00E34793" w:rsidRDefault="00B1155F" w:rsidP="00424BCC">
            <w:pPr>
              <w:numPr>
                <w:ilvl w:val="0"/>
                <w:numId w:val="4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развития образовательной организации;</w:t>
            </w:r>
          </w:p>
          <w:p w:rsidR="00B1155F" w:rsidRPr="00E34793" w:rsidRDefault="00B1155F" w:rsidP="00424BCC">
            <w:pPr>
              <w:numPr>
                <w:ilvl w:val="0"/>
                <w:numId w:val="4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финансово-хозяйственной деятельности;</w:t>
            </w:r>
          </w:p>
          <w:p w:rsidR="00B1155F" w:rsidRPr="00E34793" w:rsidRDefault="00B1155F" w:rsidP="00424BCC">
            <w:pPr>
              <w:numPr>
                <w:ilvl w:val="0"/>
                <w:numId w:val="4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</w:tc>
      </w:tr>
      <w:tr w:rsidR="00B1155F" w:rsidRPr="00B1155F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развития образовательных услуг;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регламентации образовательных отношений;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разработки образовательных программ;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аттестации, повышения квалификации педагогических работников;</w:t>
            </w:r>
          </w:p>
          <w:p w:rsidR="00B1155F" w:rsidRPr="00E34793" w:rsidRDefault="00B1155F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B1155F" w:rsidRPr="00B1155F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3479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1155F" w:rsidRPr="00E34793" w:rsidRDefault="00B1155F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1155F" w:rsidRPr="00E34793" w:rsidRDefault="00B1155F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1155F" w:rsidRPr="00E34793" w:rsidRDefault="00B1155F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B1155F" w:rsidRPr="00E34793" w:rsidRDefault="00B1155F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E069F" w:rsidRDefault="006E069F" w:rsidP="00424BCC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B1155F" w:rsidRPr="00E34793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shd w:val="clear" w:color="auto" w:fill="FFFFCC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B1155F" w:rsidRPr="00E34793" w:rsidRDefault="00B1155F" w:rsidP="00424BCC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общих гуманитарных и социально-экономических дисциплин;</w:t>
      </w:r>
    </w:p>
    <w:p w:rsidR="00B1155F" w:rsidRPr="00E34793" w:rsidRDefault="00B1155F" w:rsidP="00424BCC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естественно-научных</w:t>
      </w:r>
      <w:proofErr w:type="gramEnd"/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 математических дисциплин;</w:t>
      </w:r>
    </w:p>
    <w:p w:rsidR="00B1155F" w:rsidRPr="00E34793" w:rsidRDefault="00B1155F" w:rsidP="00424BCC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объединение педагогов начального образования.</w:t>
      </w:r>
    </w:p>
    <w:p w:rsidR="00B1155F" w:rsidRPr="00E34793" w:rsidRDefault="00B1155F" w:rsidP="00424B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B1155F" w:rsidRPr="00E34793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>По итогам 2020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424BCC" w:rsidRPr="00E34793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479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2020 году систему управления внесли организационные изменения в связи с дистанционной работой и обучением. </w:t>
      </w: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III. Оценка содержания и качества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подготовки </w:t>
      </w:r>
      <w:proofErr w:type="gramStart"/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B1155F" w:rsidRPr="00F41123" w:rsidRDefault="00B1155F" w:rsidP="00424B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41123">
        <w:rPr>
          <w:rFonts w:ascii="Arial" w:eastAsia="Times New Roman" w:hAnsi="Arial" w:cs="Arial"/>
          <w:iCs/>
          <w:sz w:val="24"/>
          <w:szCs w:val="24"/>
          <w:lang w:eastAsia="ru-RU"/>
        </w:rPr>
        <w:t>Статистика показателей за 2017–2020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457"/>
        <w:gridCol w:w="1565"/>
        <w:gridCol w:w="1798"/>
        <w:gridCol w:w="1410"/>
        <w:gridCol w:w="1539"/>
      </w:tblGrid>
      <w:tr w:rsidR="00B1155F" w:rsidRPr="006E069F" w:rsidTr="00B74311">
        <w:tc>
          <w:tcPr>
            <w:tcW w:w="7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424BCC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2017</w:t>
            </w: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val="en-US" w:eastAsia="ru-RU"/>
              </w:rPr>
              <w:t>/</w:t>
            </w:r>
            <w:r w:rsidR="00B1155F"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</w:t>
            </w:r>
          </w:p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424BCC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2018</w:t>
            </w: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val="en-US" w:eastAsia="ru-RU"/>
              </w:rPr>
              <w:t>/</w:t>
            </w:r>
            <w:r w:rsidR="00B1155F"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</w:t>
            </w:r>
          </w:p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424BCC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2019</w:t>
            </w: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val="en-US" w:eastAsia="ru-RU"/>
              </w:rPr>
              <w:t>/</w:t>
            </w:r>
            <w:r w:rsidR="00B1155F"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</w:t>
            </w:r>
          </w:p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 конец</w:t>
            </w:r>
            <w:proofErr w:type="gramEnd"/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2020 года</w:t>
            </w:r>
          </w:p>
        </w:tc>
      </w:tr>
      <w:tr w:rsidR="00B1155F" w:rsidRPr="00B1155F" w:rsidTr="00B74311">
        <w:tc>
          <w:tcPr>
            <w:tcW w:w="7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E701C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E701C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3E045A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45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E701C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E701C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161C8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61C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161C8" w:rsidRDefault="003E045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61C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1155F" w:rsidRPr="00B1155F" w:rsidTr="00B74311">
        <w:tc>
          <w:tcPr>
            <w:tcW w:w="7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6E069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ru-RU"/>
              </w:rPr>
            </w:pPr>
            <w:r w:rsidRPr="006E069F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6E069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ru-RU"/>
              </w:rPr>
            </w:pPr>
            <w:r w:rsidRPr="006E069F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6E069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ru-RU"/>
              </w:rPr>
            </w:pPr>
            <w:r w:rsidRPr="006E069F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6E069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ru-RU"/>
              </w:rPr>
            </w:pPr>
            <w:r w:rsidRPr="006E069F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B74311">
        <w:tc>
          <w:tcPr>
            <w:tcW w:w="7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– об основном </w:t>
            </w: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общем образовании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B1155F" w:rsidRPr="00B1155F" w:rsidTr="00B74311">
        <w:tc>
          <w:tcPr>
            <w:tcW w:w="7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5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Окончили школу с аттестатом</w:t>
            </w:r>
            <w:r w:rsidR="006E069F"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особого образца: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B7431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 в основной школе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74311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74311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74311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701C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–</w:t>
            </w:r>
          </w:p>
        </w:tc>
      </w:tr>
    </w:tbl>
    <w:p w:rsidR="00424BCC" w:rsidRDefault="00424BCC" w:rsidP="00424BCC">
      <w:pPr>
        <w:spacing w:after="0" w:line="360" w:lineRule="auto"/>
        <w:rPr>
          <w:rFonts w:ascii="Arial" w:eastAsia="Times New Roman" w:hAnsi="Arial" w:cs="Arial"/>
          <w:i/>
          <w:iCs/>
          <w:color w:val="00B0F0"/>
          <w:sz w:val="24"/>
          <w:szCs w:val="24"/>
          <w:lang w:val="en-US" w:eastAsia="ru-RU"/>
        </w:rPr>
      </w:pPr>
    </w:p>
    <w:p w:rsidR="00B1155F" w:rsidRPr="00B74311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Обучающихся с ОВЗ и инвалидностью в 2020 году в Школе не было.</w:t>
      </w:r>
    </w:p>
    <w:p w:rsidR="00B1155F" w:rsidRPr="00B74311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2020 году Школа продолжает успешно реализовывать рабочие программы  «Родной язык: </w:t>
      </w:r>
      <w:r w:rsidR="00B74311">
        <w:rPr>
          <w:rFonts w:ascii="Arial" w:eastAsia="Times New Roman" w:hAnsi="Arial" w:cs="Arial"/>
          <w:iCs/>
          <w:sz w:val="24"/>
          <w:szCs w:val="24"/>
          <w:lang w:eastAsia="ru-RU"/>
        </w:rPr>
        <w:t>даргинский</w:t>
      </w:r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», «Родная литература: </w:t>
      </w:r>
      <w:r w:rsidR="00B74311">
        <w:rPr>
          <w:rFonts w:ascii="Arial" w:eastAsia="Times New Roman" w:hAnsi="Arial" w:cs="Arial"/>
          <w:iCs/>
          <w:sz w:val="24"/>
          <w:szCs w:val="24"/>
          <w:lang w:eastAsia="ru-RU"/>
        </w:rPr>
        <w:t>даргинская</w:t>
      </w:r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», которые внесли в основные образовательные программы основного общего в 2016 году. </w:t>
      </w:r>
    </w:p>
    <w:p w:rsidR="00424BCC" w:rsidRPr="00B74311" w:rsidRDefault="00424BCC" w:rsidP="00424BCC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B1155F" w:rsidRPr="00B56195" w:rsidRDefault="00B1155F" w:rsidP="00424BCC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B5619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Краткий анализ динамики результатов успеваемости и качества знаний</w:t>
      </w:r>
    </w:p>
    <w:p w:rsidR="00424BCC" w:rsidRPr="001464FE" w:rsidRDefault="00424BCC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B1155F" w:rsidRPr="00B56195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B5619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Результаты освоения учащимися программ начального общего образования по показателю «успеваемость» в 2020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730"/>
        <w:gridCol w:w="654"/>
        <w:gridCol w:w="545"/>
        <w:gridCol w:w="1364"/>
        <w:gridCol w:w="465"/>
        <w:gridCol w:w="1364"/>
        <w:gridCol w:w="307"/>
        <w:gridCol w:w="569"/>
        <w:gridCol w:w="307"/>
        <w:gridCol w:w="569"/>
        <w:gridCol w:w="307"/>
        <w:gridCol w:w="873"/>
        <w:gridCol w:w="538"/>
      </w:tblGrid>
      <w:tr w:rsidR="00B1155F" w:rsidRPr="006E069F" w:rsidTr="00F41123">
        <w:trPr>
          <w:trHeight w:val="256"/>
        </w:trPr>
        <w:tc>
          <w:tcPr>
            <w:tcW w:w="8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12" w:type="dxa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  <w:r w:rsidR="006E069F"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748" w:type="dxa"/>
            <w:gridSpan w:val="4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Переведены</w:t>
            </w:r>
            <w:r w:rsidR="006E069F"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условно</w:t>
            </w:r>
          </w:p>
        </w:tc>
      </w:tr>
      <w:tr w:rsidR="00B1155F" w:rsidRPr="006E069F" w:rsidTr="00F41123">
        <w:trPr>
          <w:trHeight w:val="256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4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1155F" w:rsidRPr="006E069F" w:rsidTr="00F41123">
        <w:trPr>
          <w:trHeight w:val="362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5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С</w:t>
            </w:r>
            <w:r w:rsidR="006E069F"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отметками «4» и «5»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5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B1155F" w:rsidRPr="006E069F" w:rsidTr="00F41123">
        <w:tc>
          <w:tcPr>
            <w:tcW w:w="85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1155F" w:rsidRPr="006E069F" w:rsidTr="00F41123">
        <w:tc>
          <w:tcPr>
            <w:tcW w:w="85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1123" w:rsidRPr="006E069F" w:rsidTr="00F41123">
        <w:tc>
          <w:tcPr>
            <w:tcW w:w="85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E701C3" w:rsidRDefault="00E701C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E701C3" w:rsidRDefault="00E701C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1123" w:rsidRPr="00F41123" w:rsidRDefault="00F41123" w:rsidP="00E701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1155F" w:rsidRPr="006E069F" w:rsidTr="00F41123">
        <w:tc>
          <w:tcPr>
            <w:tcW w:w="85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E701C3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1C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6E069F" w:rsidRDefault="006E069F" w:rsidP="00424BCC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B1155F" w:rsidRPr="00B74311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>Если сравнить результаты освоения обучающимися программ начального общего образования по показателю «успеваемость» в 2020 году с результатами освоения учащимися программ начального общего образования по показателю «успеваемость» в 2019 году, то можно отметить, что процент учащихся, окончивших на «4» и «5», вырос на 2,6 процента (в 2019 был 50,4%), процент учащихся, окончивших на «5», вырос на 2,5 процента (в 2019 – 12,5%).</w:t>
      </w:r>
      <w:proofErr w:type="gramEnd"/>
    </w:p>
    <w:p w:rsidR="00424BCC" w:rsidRPr="001464FE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1155F" w:rsidRPr="00B56195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B5619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Результаты освоения учащимися программ основного общего образования по показателю «успеваемость» в 2020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32"/>
        <w:gridCol w:w="615"/>
        <w:gridCol w:w="524"/>
        <w:gridCol w:w="1261"/>
        <w:gridCol w:w="509"/>
        <w:gridCol w:w="1261"/>
        <w:gridCol w:w="330"/>
        <w:gridCol w:w="597"/>
        <w:gridCol w:w="330"/>
        <w:gridCol w:w="597"/>
        <w:gridCol w:w="330"/>
        <w:gridCol w:w="993"/>
        <w:gridCol w:w="487"/>
      </w:tblGrid>
      <w:tr w:rsidR="00B1155F" w:rsidRPr="00F41123" w:rsidTr="00B1155F">
        <w:tc>
          <w:tcPr>
            <w:tcW w:w="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Всего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Из них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Окончили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Окончили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Переведены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условно</w:t>
            </w:r>
          </w:p>
        </w:tc>
      </w:tr>
      <w:tr w:rsidR="00B1155F" w:rsidRPr="00F41123" w:rsidTr="00B1155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55F" w:rsidRPr="00F41123" w:rsidTr="00B1155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отметками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отметками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Кол-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Кол-</w:t>
            </w:r>
          </w:p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55F" w:rsidRPr="00F41123" w:rsidTr="00B1155F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F4112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F41123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6E069F" w:rsidRDefault="006E069F" w:rsidP="00424BCC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B1155F" w:rsidRPr="00B74311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4311">
        <w:rPr>
          <w:rFonts w:ascii="Arial" w:eastAsia="Times New Roman" w:hAnsi="Arial" w:cs="Arial"/>
          <w:iCs/>
          <w:sz w:val="24"/>
          <w:szCs w:val="24"/>
          <w:lang w:eastAsia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B1155F" w:rsidRPr="003F121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Ученики в целом справились с предложенными 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работами и продемонстрировали хороший уровень достижения учебных результатов</w:t>
      </w:r>
      <w:r w:rsidRPr="003F121F">
        <w:rPr>
          <w:rFonts w:ascii="Arial" w:eastAsia="Times New Roman" w:hAnsi="Arial" w:cs="Arial"/>
          <w:sz w:val="24"/>
          <w:szCs w:val="24"/>
          <w:lang w:eastAsia="ru-RU"/>
        </w:rPr>
        <w:t xml:space="preserve">. Анализ результатов по отдельным заданиям показал 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B1155F" w:rsidRPr="00BF285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спланировать коррекционную работу, чтобы устранить пробелы;</w:t>
      </w:r>
    </w:p>
    <w:p w:rsidR="00B1155F" w:rsidRPr="00BF285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организовать повторение по темам, проблемным для класса в целом;</w:t>
      </w:r>
    </w:p>
    <w:p w:rsidR="00B1155F" w:rsidRPr="00BF285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B1155F" w:rsidRPr="00BF285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B1155F" w:rsidRPr="00BF285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совершенствовать навыки работы учеников со справочной литературой.</w:t>
      </w:r>
    </w:p>
    <w:p w:rsidR="00B1155F" w:rsidRPr="00BF285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Повторная диагностика в виде контрольной работы по типу ВПР </w:t>
      </w:r>
      <w:r w:rsidR="003F121F"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показала положительную динамику</w:t>
      </w: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424BCC" w:rsidRPr="001464FE" w:rsidRDefault="00424BCC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IV. Оценка организации учебного процесса</w:t>
      </w: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3F121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</w:t>
      </w:r>
      <w:r w:rsidR="003F121F">
        <w:rPr>
          <w:rFonts w:ascii="Arial" w:eastAsia="Times New Roman" w:hAnsi="Arial" w:cs="Arial"/>
          <w:iCs/>
          <w:sz w:val="24"/>
          <w:szCs w:val="24"/>
          <w:lang w:eastAsia="ru-RU"/>
        </w:rPr>
        <w:t>9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-х классов. Занятия проводятся в </w:t>
      </w:r>
      <w:r w:rsidR="003F121F">
        <w:rPr>
          <w:rFonts w:ascii="Arial" w:eastAsia="Times New Roman" w:hAnsi="Arial" w:cs="Arial"/>
          <w:iCs/>
          <w:sz w:val="24"/>
          <w:szCs w:val="24"/>
          <w:lang w:eastAsia="ru-RU"/>
        </w:rPr>
        <w:t>одну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смен</w:t>
      </w:r>
      <w:r w:rsidR="003F121F">
        <w:rPr>
          <w:rFonts w:ascii="Arial" w:eastAsia="Times New Roman" w:hAnsi="Arial" w:cs="Arial"/>
          <w:iCs/>
          <w:sz w:val="24"/>
          <w:szCs w:val="24"/>
          <w:lang w:eastAsia="ru-RU"/>
        </w:rPr>
        <w:t>у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B1155F" w:rsidRPr="003F121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соответствии с </w:t>
      </w:r>
      <w:r w:rsidRPr="003F121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методическими рекомендациями по организации начала работы образовательных организаций 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2020/21 учебном году Школа:</w:t>
      </w: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Уведомила управление </w:t>
      </w:r>
      <w:proofErr w:type="spell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Роспотребнадзора</w:t>
      </w:r>
      <w:proofErr w:type="spell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дате начала образовательного процесса;</w:t>
      </w:r>
    </w:p>
    <w:p w:rsidR="00B1155F" w:rsidRPr="00B1155F" w:rsidRDefault="003F121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Подготовила новое расписание;</w:t>
      </w:r>
    </w:p>
    <w:p w:rsidR="00B1155F" w:rsidRPr="00B1155F" w:rsidRDefault="003F121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</w:t>
      </w:r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Составила и утвердила графики уборки, проветривания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классов</w:t>
      </w:r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рекреаций;</w:t>
      </w:r>
    </w:p>
    <w:p w:rsidR="00B1155F" w:rsidRPr="00B1155F" w:rsidRDefault="003F121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Подготовила расписание работы столовой и приема пищи с учетом </w:t>
      </w:r>
      <w:proofErr w:type="spellStart"/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дистанцированной</w:t>
      </w:r>
      <w:proofErr w:type="spellEnd"/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рассадки классов, учеников к накрыванию в столовой не допускали;</w:t>
      </w:r>
    </w:p>
    <w:p w:rsidR="00B1155F" w:rsidRPr="00B1155F" w:rsidRDefault="003F121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Разместила на сайте школы необходимую информацию об </w:t>
      </w:r>
      <w:proofErr w:type="spellStart"/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антикоронавирусных</w:t>
      </w:r>
      <w:proofErr w:type="spellEnd"/>
      <w:r w:rsidR="00B1155F"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мерах;</w:t>
      </w:r>
    </w:p>
    <w:p w:rsidR="00424BCC" w:rsidRPr="001464FE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8. Зак</w:t>
      </w:r>
      <w:r w:rsidR="003F121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упила бесконтактные термометры, </w:t>
      </w:r>
      <w:proofErr w:type="spellStart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рециркуляторы</w:t>
      </w:r>
      <w:proofErr w:type="spellEnd"/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средства и устройства для антисептической обработки рук, маски многоразового использования, маски медицинские, перчатки.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V. Оценка востребованности выпускников</w:t>
      </w:r>
    </w:p>
    <w:tbl>
      <w:tblPr>
        <w:tblW w:w="2394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761"/>
        <w:gridCol w:w="1166"/>
        <w:gridCol w:w="1166"/>
        <w:gridCol w:w="2326"/>
      </w:tblGrid>
      <w:tr w:rsidR="00E403CA" w:rsidRPr="00BD337B" w:rsidTr="00E403CA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E403CA" w:rsidRPr="00BD337B" w:rsidTr="00E403CA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Перешли в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10-й класс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Перешли в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10-й класс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другой 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Поступили в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профессиональную</w:t>
            </w:r>
          </w:p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ОО</w:t>
            </w:r>
          </w:p>
        </w:tc>
      </w:tr>
      <w:tr w:rsidR="00E403CA" w:rsidRPr="00BD337B" w:rsidTr="00E403CA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FB3E81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403CA" w:rsidRPr="00BD337B" w:rsidTr="00E403CA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403CA" w:rsidRPr="00BD337B" w:rsidTr="00E403CA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403C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FB3E81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403CA" w:rsidRPr="005D6BB4" w:rsidRDefault="00E701C3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6BB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BD337B" w:rsidRDefault="00BD337B" w:rsidP="00424BCC">
      <w:pPr>
        <w:spacing w:after="0" w:line="360" w:lineRule="auto"/>
        <w:rPr>
          <w:rFonts w:ascii="Arial" w:eastAsia="Times New Roman" w:hAnsi="Arial" w:cs="Arial"/>
          <w:i/>
          <w:iCs/>
          <w:color w:val="00B0F0"/>
          <w:sz w:val="24"/>
          <w:szCs w:val="24"/>
          <w:lang w:eastAsia="ru-RU"/>
        </w:rPr>
      </w:pPr>
    </w:p>
    <w:p w:rsidR="00424BCC" w:rsidRPr="001464FE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VI.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качества кадрового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обеспечения</w:t>
      </w:r>
    </w:p>
    <w:p w:rsidR="00B1155F" w:rsidRPr="00E403CA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 период </w:t>
      </w:r>
      <w:proofErr w:type="spellStart"/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самообследования</w:t>
      </w:r>
      <w:proofErr w:type="spellEnd"/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 Школе работают </w:t>
      </w:r>
      <w:r w:rsidR="005D6BB4">
        <w:rPr>
          <w:rFonts w:ascii="Arial" w:eastAsia="Times New Roman" w:hAnsi="Arial" w:cs="Arial"/>
          <w:iCs/>
          <w:sz w:val="24"/>
          <w:szCs w:val="24"/>
          <w:lang w:eastAsia="ru-RU"/>
        </w:rPr>
        <w:t>6 педагога</w:t>
      </w: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. Из них 1 человек имеет среднее специальное образование. 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1155F" w:rsidRPr="00E403CA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Основные принципы кадровой политики направлены: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на сохранение, укрепление и развитие кадрового потенциала;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повышения уровня квалификации персонала.</w:t>
      </w:r>
    </w:p>
    <w:p w:rsidR="00B1155F" w:rsidRPr="00E403CA" w:rsidRDefault="00B1155F" w:rsidP="00424BCC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образовательная деятельность в школе обеспечена квалифицированным профессиональным педагогическим составом;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E403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выпускников;</w:t>
      </w:r>
    </w:p>
    <w:p w:rsidR="00B1155F" w:rsidRPr="00E403CA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кадровый потенциал Школы динамично развивается на основе целенаправленной работы по</w:t>
      </w:r>
      <w:r w:rsidRPr="00E403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повышению квалификации педагогов.</w:t>
      </w:r>
    </w:p>
    <w:p w:rsidR="00B1155F" w:rsidRPr="00E403CA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 итогам 2020 года Школа перешла на применение профессиональных стандартов. Из 51 педагогического работника Школы все педагогические работники  соответствуют квалификационным требованиям </w:t>
      </w:r>
      <w:proofErr w:type="spellStart"/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>профстандарта</w:t>
      </w:r>
      <w:proofErr w:type="spellEnd"/>
      <w:r w:rsidRPr="00E403C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«Педагог».</w:t>
      </w:r>
    </w:p>
    <w:p w:rsidR="00B1155F" w:rsidRPr="00E403CA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дистанционного обучения все педагоги Школы успешно освоили онлайн-сервисы, применяли цифровые образовательные ресурсы</w:t>
      </w:r>
      <w:r w:rsidR="005D6BB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24BCC" w:rsidRPr="001464FE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VII.</w:t>
      </w:r>
      <w:r w:rsidR="00BD33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качества учебно-методического и библиотечно-информационного обеспечения</w:t>
      </w:r>
    </w:p>
    <w:p w:rsidR="00B1155F" w:rsidRPr="00BF285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Общая характеристика:</w:t>
      </w:r>
    </w:p>
    <w:p w:rsidR="00B1155F" w:rsidRPr="00BF2854" w:rsidRDefault="00B1155F" w:rsidP="00424BCC">
      <w:pPr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объем библиотечного фонда – </w:t>
      </w:r>
      <w:r w:rsidR="00BF2854"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290</w:t>
      </w: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единица;</w:t>
      </w:r>
    </w:p>
    <w:p w:rsidR="00B1155F" w:rsidRPr="00BF2854" w:rsidRDefault="00B1155F" w:rsidP="00424BCC">
      <w:pPr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книгообеспеченность</w:t>
      </w:r>
      <w:proofErr w:type="spellEnd"/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100 процентов;</w:t>
      </w:r>
    </w:p>
    <w:p w:rsidR="00B1155F" w:rsidRPr="00BF2854" w:rsidRDefault="00B1155F" w:rsidP="00424BCC">
      <w:pPr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объем учебного фонда – </w:t>
      </w:r>
      <w:r w:rsidR="00BF2854">
        <w:rPr>
          <w:rFonts w:ascii="Arial" w:eastAsia="Times New Roman" w:hAnsi="Arial" w:cs="Arial"/>
          <w:iCs/>
          <w:sz w:val="24"/>
          <w:szCs w:val="24"/>
          <w:lang w:eastAsia="ru-RU"/>
        </w:rPr>
        <w:t>190</w:t>
      </w: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единица.</w:t>
      </w:r>
    </w:p>
    <w:p w:rsidR="00B1155F" w:rsidRPr="00BF2854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Фонд библиотеки формируется за счет федерального, </w:t>
      </w:r>
      <w:r w:rsidR="00BF2854">
        <w:rPr>
          <w:rFonts w:ascii="Arial" w:eastAsia="Times New Roman" w:hAnsi="Arial" w:cs="Arial"/>
          <w:iCs/>
          <w:sz w:val="24"/>
          <w:szCs w:val="24"/>
          <w:lang w:eastAsia="ru-RU"/>
        </w:rPr>
        <w:t>республиканского</w:t>
      </w: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бюджетов.</w:t>
      </w:r>
    </w:p>
    <w:p w:rsidR="00424BCC" w:rsidRPr="001464FE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B1155F" w:rsidRPr="00B56195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B5619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Состав фонда и его использование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3721"/>
        <w:gridCol w:w="2472"/>
        <w:gridCol w:w="2860"/>
      </w:tblGrid>
      <w:tr w:rsidR="00B1155F" w:rsidRPr="00BD337B" w:rsidTr="00F41123">
        <w:trPr>
          <w:jc w:val="center"/>
        </w:trPr>
        <w:tc>
          <w:tcPr>
            <w:tcW w:w="4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Вид литературы</w:t>
            </w:r>
          </w:p>
        </w:tc>
        <w:tc>
          <w:tcPr>
            <w:tcW w:w="24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единиц в фонде</w:t>
            </w:r>
          </w:p>
        </w:tc>
        <w:tc>
          <w:tcPr>
            <w:tcW w:w="2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Сколько экземпляров</w:t>
            </w:r>
            <w:r w:rsidR="00BD337B"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выдавалось за год</w:t>
            </w:r>
          </w:p>
        </w:tc>
      </w:tr>
      <w:tr w:rsidR="00B1155F" w:rsidRPr="00BD337B" w:rsidTr="00F41123">
        <w:trPr>
          <w:jc w:val="center"/>
        </w:trPr>
        <w:tc>
          <w:tcPr>
            <w:tcW w:w="4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D93A9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Учебн</w:t>
            </w:r>
            <w:r w:rsidR="00D93A96"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ики</w:t>
            </w:r>
          </w:p>
        </w:tc>
        <w:tc>
          <w:tcPr>
            <w:tcW w:w="24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D93A96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F4112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B1155F" w:rsidRPr="00BD337B" w:rsidTr="00F41123">
        <w:trPr>
          <w:jc w:val="center"/>
        </w:trPr>
        <w:tc>
          <w:tcPr>
            <w:tcW w:w="4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24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D93A96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F4112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B1155F" w:rsidRPr="00BD337B" w:rsidTr="00F41123">
        <w:trPr>
          <w:jc w:val="center"/>
        </w:trPr>
        <w:tc>
          <w:tcPr>
            <w:tcW w:w="4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4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D93A96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F41123" w:rsidRDefault="00F41123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1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</w:t>
            </w:r>
          </w:p>
        </w:tc>
      </w:tr>
    </w:tbl>
    <w:p w:rsidR="00F41123" w:rsidRDefault="00F41123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Фонд библиотеки соответствует требованиям ФГОС, учебники фонда входят в федеральный перечень, </w:t>
      </w:r>
      <w:r w:rsidRPr="00BD337B">
        <w:rPr>
          <w:rFonts w:ascii="Arial" w:eastAsia="Times New Roman" w:hAnsi="Arial" w:cs="Arial"/>
          <w:sz w:val="24"/>
          <w:szCs w:val="24"/>
          <w:lang w:eastAsia="ru-RU"/>
        </w:rPr>
        <w:t>утвержденный приказом Минпросвещения России от 20.05.2020 № 254.</w:t>
      </w:r>
    </w:p>
    <w:p w:rsidR="00424BCC" w:rsidRPr="001464FE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VIII.</w:t>
      </w:r>
      <w:r w:rsidR="00BD33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материально-технической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базы</w:t>
      </w:r>
    </w:p>
    <w:p w:rsidR="00B1155F" w:rsidRPr="00BF2854" w:rsidRDefault="00B1155F" w:rsidP="00BF28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>Материально-техническое обеспечение Школы позволя</w:t>
      </w:r>
      <w:r w:rsidR="00424BCC"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ет реализовывать в полной мере </w:t>
      </w:r>
      <w:r w:rsidRPr="00BF285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образовательные программы. </w:t>
      </w:r>
    </w:p>
    <w:p w:rsidR="00BF2854" w:rsidRDefault="00BF2854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>Имеются пять классных помещения, столовая, ма</w:t>
      </w:r>
      <w:r w:rsidR="00020AB1">
        <w:rPr>
          <w:rFonts w:ascii="Arial" w:eastAsia="Times New Roman" w:hAnsi="Arial" w:cs="Arial"/>
          <w:iCs/>
          <w:sz w:val="24"/>
          <w:szCs w:val="24"/>
          <w:lang w:eastAsia="ru-RU"/>
        </w:rPr>
        <w:t>стерская для трудового обучения, а также площадка для физической культуры.</w:t>
      </w:r>
    </w:p>
    <w:p w:rsidR="00020AB1" w:rsidRDefault="00020AB1" w:rsidP="00424BC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IX. Оценка </w:t>
      </w:r>
      <w:proofErr w:type="gramStart"/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B1155F" w:rsidRPr="0024384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 итогам оценки качества образования в 2020 году выявлено, что уровень </w:t>
      </w:r>
      <w:proofErr w:type="spellStart"/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метапредметных</w:t>
      </w:r>
      <w:proofErr w:type="spellEnd"/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результатов соответствуют среднему уровню, </w:t>
      </w:r>
      <w:proofErr w:type="spellStart"/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сформированность</w:t>
      </w:r>
      <w:proofErr w:type="spellEnd"/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личностных результатов </w:t>
      </w:r>
      <w:proofErr w:type="gramStart"/>
      <w:r w:rsidR="00020AB1"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средняя</w:t>
      </w:r>
      <w:proofErr w:type="gramEnd"/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020AB1" w:rsidRPr="0024384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Школе, – </w:t>
      </w:r>
      <w:r w:rsidR="00020AB1"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100 </w:t>
      </w:r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процента, количество обучающихся, удовлетворенных образовательным процессом, – </w:t>
      </w:r>
      <w:r w:rsidR="00020AB1"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100</w:t>
      </w:r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процентов. </w:t>
      </w:r>
    </w:p>
    <w:p w:rsidR="00020AB1" w:rsidRPr="0024384F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4384F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организацией </w:t>
      </w:r>
      <w:proofErr w:type="spellStart"/>
      <w:r w:rsidRPr="0024384F">
        <w:rPr>
          <w:rFonts w:ascii="Arial" w:eastAsia="Times New Roman" w:hAnsi="Arial" w:cs="Arial"/>
          <w:sz w:val="24"/>
          <w:szCs w:val="24"/>
          <w:lang w:eastAsia="ru-RU"/>
        </w:rPr>
        <w:t>дистанцинного</w:t>
      </w:r>
      <w:proofErr w:type="spellEnd"/>
      <w:r w:rsidRPr="0024384F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</w:t>
      </w:r>
      <w:r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>выяснила технические возможности семей</w:t>
      </w:r>
      <w:r w:rsidR="00020AB1" w:rsidRPr="0024384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</w:p>
    <w:p w:rsidR="00020AB1" w:rsidRPr="0024384F" w:rsidRDefault="00020AB1" w:rsidP="0024384F">
      <w:pPr>
        <w:spacing w:line="360" w:lineRule="auto"/>
        <w:rPr>
          <w:rFonts w:ascii="Arial" w:eastAsia="Times New Roman" w:hAnsi="Arial" w:cs="Arial"/>
          <w:kern w:val="36"/>
          <w:sz w:val="24"/>
          <w:szCs w:val="16"/>
          <w:lang w:eastAsia="ru-RU"/>
        </w:rPr>
      </w:pPr>
      <w:r w:rsidRPr="0024384F">
        <w:rPr>
          <w:rFonts w:ascii="Arial" w:eastAsia="Times New Roman" w:hAnsi="Arial" w:cs="Arial"/>
          <w:iCs/>
          <w:sz w:val="24"/>
          <w:lang w:eastAsia="ru-RU"/>
        </w:rPr>
        <w:t xml:space="preserve">Администрация школы разработала </w:t>
      </w:r>
      <w:r w:rsidRPr="0024384F">
        <w:rPr>
          <w:rFonts w:ascii="Arial" w:eastAsia="Times New Roman" w:hAnsi="Arial" w:cs="Arial"/>
          <w:kern w:val="36"/>
          <w:sz w:val="24"/>
          <w:szCs w:val="16"/>
          <w:lang w:eastAsia="ru-RU"/>
        </w:rPr>
        <w:t>ПОЛОЖЕНИЕ</w:t>
      </w:r>
      <w:r w:rsidR="0024384F" w:rsidRPr="0024384F">
        <w:rPr>
          <w:rFonts w:ascii="Arial" w:eastAsia="Times New Roman" w:hAnsi="Arial" w:cs="Arial"/>
          <w:kern w:val="36"/>
          <w:sz w:val="24"/>
          <w:szCs w:val="16"/>
          <w:lang w:eastAsia="ru-RU"/>
        </w:rPr>
        <w:t xml:space="preserve"> </w:t>
      </w:r>
      <w:r w:rsidRPr="0024384F">
        <w:rPr>
          <w:rFonts w:ascii="Arial" w:eastAsia="Times New Roman" w:hAnsi="Arial" w:cs="Arial"/>
          <w:bCs/>
          <w:sz w:val="24"/>
          <w:lang w:eastAsia="ru-RU"/>
        </w:rPr>
        <w:t>об организации электронного и дистанционного обучения</w:t>
      </w:r>
      <w:r w:rsidR="0024384F" w:rsidRPr="0024384F">
        <w:rPr>
          <w:rFonts w:ascii="Arial" w:eastAsia="Times New Roman" w:hAnsi="Arial" w:cs="Arial"/>
          <w:bCs/>
          <w:sz w:val="24"/>
          <w:lang w:eastAsia="ru-RU"/>
        </w:rPr>
        <w:t>.</w:t>
      </w:r>
      <w:r w:rsidR="0024384F" w:rsidRPr="0024384F">
        <w:rPr>
          <w:rFonts w:ascii="Arial" w:hAnsi="Arial" w:cs="Arial"/>
          <w:sz w:val="32"/>
          <w:szCs w:val="28"/>
        </w:rPr>
        <w:t xml:space="preserve"> </w:t>
      </w:r>
      <w:r w:rsidR="0024384F" w:rsidRPr="0024384F">
        <w:rPr>
          <w:rFonts w:ascii="Arial" w:hAnsi="Arial" w:cs="Arial"/>
          <w:sz w:val="24"/>
          <w:szCs w:val="28"/>
        </w:rPr>
        <w:t xml:space="preserve">Образовательный процесс организован с помощью </w:t>
      </w:r>
      <w:r w:rsidR="0024384F" w:rsidRPr="0024384F">
        <w:rPr>
          <w:rFonts w:ascii="Arial" w:hAnsi="Arial" w:cs="Arial"/>
          <w:sz w:val="24"/>
          <w:szCs w:val="18"/>
          <w:shd w:val="clear" w:color="auto" w:fill="FFFFFF"/>
        </w:rPr>
        <w:t>дистанционных образовательных технологий</w:t>
      </w:r>
      <w:r w:rsidR="0024384F" w:rsidRPr="0024384F">
        <w:rPr>
          <w:rFonts w:ascii="Arial" w:hAnsi="Arial" w:cs="Arial"/>
          <w:sz w:val="24"/>
          <w:szCs w:val="28"/>
        </w:rPr>
        <w:t xml:space="preserve"> и </w:t>
      </w:r>
      <w:r w:rsidR="0024384F" w:rsidRPr="0024384F">
        <w:rPr>
          <w:rFonts w:ascii="Arial" w:hAnsi="Arial" w:cs="Arial"/>
          <w:sz w:val="24"/>
          <w:szCs w:val="18"/>
          <w:shd w:val="clear" w:color="auto" w:fill="FFFFFF"/>
        </w:rPr>
        <w:t xml:space="preserve">электронного </w:t>
      </w:r>
      <w:r w:rsidR="0024384F" w:rsidRPr="0024384F">
        <w:rPr>
          <w:rFonts w:ascii="Arial" w:hAnsi="Arial" w:cs="Arial"/>
          <w:sz w:val="24"/>
          <w:szCs w:val="28"/>
        </w:rPr>
        <w:t>обучения</w:t>
      </w:r>
      <w:r w:rsidR="0024384F">
        <w:rPr>
          <w:rFonts w:ascii="Arial" w:hAnsi="Arial" w:cs="Arial"/>
          <w:sz w:val="24"/>
          <w:szCs w:val="28"/>
        </w:rPr>
        <w:t>.</w:t>
      </w:r>
    </w:p>
    <w:p w:rsidR="00424BCC" w:rsidRPr="00A14586" w:rsidRDefault="00424BCC" w:rsidP="00424BC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1155F" w:rsidRPr="00B1155F" w:rsidRDefault="00B1155F" w:rsidP="00424BCC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1155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1155F" w:rsidRPr="00B56195" w:rsidRDefault="00B1155F" w:rsidP="00424BCC">
      <w:pPr>
        <w:spacing w:after="0" w:line="360" w:lineRule="auto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  <w:r w:rsidRPr="00A14586">
        <w:rPr>
          <w:rFonts w:ascii="Arial" w:eastAsia="Times New Roman" w:hAnsi="Arial" w:cs="Arial"/>
          <w:iCs/>
          <w:sz w:val="24"/>
          <w:szCs w:val="24"/>
          <w:lang w:eastAsia="ru-RU"/>
        </w:rPr>
        <w:t>Данные приведены по состоянию на 30 декабря 2020 года</w:t>
      </w:r>
      <w:r w:rsidRPr="00B56195">
        <w:rPr>
          <w:rFonts w:ascii="Arial" w:eastAsia="Times New Roman" w:hAnsi="Arial" w:cs="Arial"/>
          <w:i/>
          <w:iCs/>
          <w:color w:val="00B0F0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6"/>
        <w:gridCol w:w="1417"/>
        <w:gridCol w:w="1538"/>
      </w:tblGrid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1155F" w:rsidRPr="00B1155F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A1458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A1458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A1458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Численность (удельный вес) учащихся, успевающих на «4» и «5» по результатам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A14586" w:rsidP="00A1458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A14586" w:rsidP="00A1458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33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обучающихся, 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(удельный вес) учащихся по программам с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углубленным изучением отдельных учебных предметов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человек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B1155F" w:rsidRPr="0004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Численность (удельный вес)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 (0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F6149A" w:rsidP="00F614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="000413A0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66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0413A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 (83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0413A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 (17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D93A96" w:rsidRDefault="00D93A9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3A9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D93A96" w:rsidRDefault="00D93A9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3A9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сре</w:t>
            </w:r>
            <w:proofErr w:type="gram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ск</w:t>
            </w:r>
            <w:proofErr w:type="gram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(удельный вес) обучающихся, которые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могут пользоваться широкополосным интернетом не менее 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Мб/</w:t>
            </w:r>
            <w:proofErr w:type="gramStart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человек </w:t>
            </w: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413A0" w:rsidRDefault="000413A0" w:rsidP="000413A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6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(</w:t>
            </w:r>
            <w:r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  <w:r w:rsidR="00B1155F" w:rsidRPr="000413A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B1155F" w:rsidRPr="00B1155F" w:rsidTr="00A1458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B1155F" w:rsidRDefault="00B1155F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5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D93A96" w:rsidRDefault="00D93A96" w:rsidP="00424BC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3A9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6,6</w:t>
            </w:r>
          </w:p>
        </w:tc>
      </w:tr>
    </w:tbl>
    <w:p w:rsidR="00424BCC" w:rsidRDefault="00424BCC" w:rsidP="00424BCC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B0F0"/>
          <w:sz w:val="24"/>
          <w:szCs w:val="24"/>
          <w:lang w:val="en-US" w:eastAsia="ru-RU"/>
        </w:rPr>
      </w:pPr>
    </w:p>
    <w:p w:rsidR="00B1155F" w:rsidRPr="003E045A" w:rsidRDefault="00B1155F" w:rsidP="00424BC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shd w:val="clear" w:color="auto" w:fill="FFFFCC"/>
          <w:lang w:eastAsia="ru-RU"/>
        </w:rPr>
      </w:pPr>
      <w:r w:rsidRPr="003E045A">
        <w:rPr>
          <w:rFonts w:ascii="Arial" w:eastAsia="Times New Roman" w:hAnsi="Arial" w:cs="Arial"/>
          <w:iCs/>
          <w:sz w:val="24"/>
          <w:szCs w:val="24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sectPr w:rsidR="00B1155F" w:rsidRPr="003E045A" w:rsidSect="000B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7"/>
  </w:num>
  <w:num w:numId="5">
    <w:abstractNumId w:val="15"/>
  </w:num>
  <w:num w:numId="6">
    <w:abstractNumId w:val="10"/>
  </w:num>
  <w:num w:numId="7">
    <w:abstractNumId w:val="13"/>
  </w:num>
  <w:num w:numId="8">
    <w:abstractNumId w:val="8"/>
  </w:num>
  <w:num w:numId="9">
    <w:abstractNumId w:val="18"/>
  </w:num>
  <w:num w:numId="10">
    <w:abstractNumId w:val="3"/>
  </w:num>
  <w:num w:numId="11">
    <w:abstractNumId w:val="1"/>
  </w:num>
  <w:num w:numId="12">
    <w:abstractNumId w:val="19"/>
  </w:num>
  <w:num w:numId="13">
    <w:abstractNumId w:val="11"/>
  </w:num>
  <w:num w:numId="14">
    <w:abstractNumId w:val="2"/>
  </w:num>
  <w:num w:numId="15">
    <w:abstractNumId w:val="7"/>
  </w:num>
  <w:num w:numId="16">
    <w:abstractNumId w:val="6"/>
  </w:num>
  <w:num w:numId="17">
    <w:abstractNumId w:val="9"/>
  </w:num>
  <w:num w:numId="18">
    <w:abstractNumId w:val="14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55F"/>
    <w:rsid w:val="000161C8"/>
    <w:rsid w:val="00020AB1"/>
    <w:rsid w:val="000413A0"/>
    <w:rsid w:val="00056E20"/>
    <w:rsid w:val="00091D59"/>
    <w:rsid w:val="000B096D"/>
    <w:rsid w:val="001464FE"/>
    <w:rsid w:val="001A18B0"/>
    <w:rsid w:val="001D651B"/>
    <w:rsid w:val="0024384F"/>
    <w:rsid w:val="003E045A"/>
    <w:rsid w:val="003F121F"/>
    <w:rsid w:val="00424BCC"/>
    <w:rsid w:val="00483FF7"/>
    <w:rsid w:val="004A69B9"/>
    <w:rsid w:val="004B50E7"/>
    <w:rsid w:val="004E7B49"/>
    <w:rsid w:val="00580117"/>
    <w:rsid w:val="005D6BB4"/>
    <w:rsid w:val="006E069F"/>
    <w:rsid w:val="00700EFA"/>
    <w:rsid w:val="008F6E32"/>
    <w:rsid w:val="00A14586"/>
    <w:rsid w:val="00B1155F"/>
    <w:rsid w:val="00B24C62"/>
    <w:rsid w:val="00B56195"/>
    <w:rsid w:val="00B74311"/>
    <w:rsid w:val="00BD337B"/>
    <w:rsid w:val="00BF2854"/>
    <w:rsid w:val="00D93A96"/>
    <w:rsid w:val="00E34793"/>
    <w:rsid w:val="00E403CA"/>
    <w:rsid w:val="00E701C3"/>
    <w:rsid w:val="00F41123"/>
    <w:rsid w:val="00F556F4"/>
    <w:rsid w:val="00F6149A"/>
    <w:rsid w:val="00F82DE3"/>
    <w:rsid w:val="00FA7CAA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1155F"/>
  </w:style>
  <w:style w:type="character" w:customStyle="1" w:styleId="sfwc">
    <w:name w:val="sfwc"/>
    <w:basedOn w:val="a0"/>
    <w:rsid w:val="00B1155F"/>
  </w:style>
  <w:style w:type="character" w:styleId="a4">
    <w:name w:val="Strong"/>
    <w:basedOn w:val="a0"/>
    <w:uiPriority w:val="22"/>
    <w:qFormat/>
    <w:rsid w:val="00B1155F"/>
    <w:rPr>
      <w:b/>
      <w:bCs/>
    </w:rPr>
  </w:style>
  <w:style w:type="character" w:styleId="a5">
    <w:name w:val="Hyperlink"/>
    <w:basedOn w:val="a0"/>
    <w:uiPriority w:val="99"/>
    <w:semiHidden/>
    <w:unhideWhenUsed/>
    <w:rsid w:val="00B115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15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POnishchenko</dc:creator>
  <cp:lastModifiedBy>hanruo@mail.ru</cp:lastModifiedBy>
  <cp:revision>9</cp:revision>
  <dcterms:created xsi:type="dcterms:W3CDTF">2021-03-01T09:05:00Z</dcterms:created>
  <dcterms:modified xsi:type="dcterms:W3CDTF">2021-04-27T12:59:00Z</dcterms:modified>
</cp:coreProperties>
</file>